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8" w:rsidRDefault="002A078E">
      <w:r>
        <w:rPr>
          <w:noProof/>
          <w:lang w:eastAsia="uk-UA"/>
        </w:rPr>
        <w:drawing>
          <wp:inline distT="0" distB="0" distL="0" distR="0">
            <wp:extent cx="6120765" cy="8162982"/>
            <wp:effectExtent l="0" t="0" r="0" b="9525"/>
            <wp:docPr id="1" name="Рисунок 1" descr="C:\Users\user\Downloads\IMG_20200612_1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612_130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8E" w:rsidRDefault="002A078E"/>
    <w:p w:rsidR="002A078E" w:rsidRDefault="002A078E"/>
    <w:p w:rsidR="002A078E" w:rsidRDefault="002A078E"/>
    <w:p w:rsidR="002A078E" w:rsidRDefault="002A078E"/>
    <w:p w:rsidR="002A078E" w:rsidRPr="0043605C" w:rsidRDefault="002A078E" w:rsidP="002A078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360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Загальні положення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Офіційний сайт дошкільного навчального закладу (надалі «сайт»)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веб-сайті (набір файлів) в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мережі Інтернет, який заповнюється офіційною інформ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цією ДНЗ «Пізнайко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1.2. Сайт має статус офіційної інформації ресурсу ДНЗ.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сайту (в тому числі правил експлуатації і використання відвід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вачами) регулюється даним Положенням, а також іншими нормативними акт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надходять від інших правомірних установ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Адреса, до яких веб-сайт доступний з Інтернету, залежить від іме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 домену та може змінюватися.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Поточна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адреса встановлюється порядком пункту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даного Положення. Окремі розділи сайту можуть бути розташовані на інших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менах, і,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мають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адреси, відмінні від основної.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У будь-якому випадку, доступ до всіх розділів сайту надається з головної сторінки, розташова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ної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о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вною адресою.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1.5. Наказ, який визначає адресу вузла і порядку затвердження Положення про сайт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разом з актуальною редакцією Положення публікуються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сайті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довж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семи днів з моменту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підписання.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Відвідувачем Сайту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є будь-яка 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соба, що здійснює доступ через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мережу І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тернет.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1.7. Сайт може бути закрито (вилучено), тільки за розпорядженням завідую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чої ДНЗ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Цілі, завдання і функції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Сайт ДНЗ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сучасни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зручни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способом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вирішення багатьох проблем, що виникають в процесі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 роботи.</w:t>
      </w:r>
    </w:p>
    <w:p w:rsidR="002A078E" w:rsidRPr="001A32FC" w:rsidRDefault="002A078E" w:rsidP="002A0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Головна мета сай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є спростити вирішен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освітніх, господарчих, кадр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завдань, або повне їх рішен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реалізації високого потенціалу новітніх інформаційних техноло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гій.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Основні функції (завдання) Сайту: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ити максимальну інформацію про дитячий заклад відвідувачам;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надавати актуальну інформацію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(заплановані заходи, режими 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інших термінових повідомлень) у короткий час;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бути офіційним представником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ДНЗ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відображати реальне поло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ження справ.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Зміст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Весь зміст на сайті тематично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поділено на розділи. Положення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описує пр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близну структуру інформації, конкретний зміст формується в робочому поря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заклад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(загальна інформація 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ДНЗ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відносно постійна у часі)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містить інформацію про адміністрацію ДНЗ, педагогічний колектив, 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стаційну презентацію закладу, контакти.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Головна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сторінка: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містить посилання на сторінку з публічно. інформацією, методичну сторінку,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психолога, сторінку медичної сестри закладу, має посилання на сторінку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Фейсбуці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Ознайомлює з режимом роботи закладу. 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Участь у конкурсах: відображає участь вихованців у районних та міських 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курсах.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Заходи закладу: висвітлює діяльність педагогічного колективу впродовж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вчального року.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Взаємодія з батьками: відображає результати роботи щодо взаємодії батьків та педагогів.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Взаємодія з Депутатським корпусом: висвітлює тісну співпрацю з депутатами міста.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Патріотичне виховання: розміщені матеріали щодо проведеної роботи з патр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отичного виховання з дітьми дошкільного віку.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Інклюзивна освіта: викладено нормативні документи та рекомендації щодо роботи з дітьми, які мають особливі потреби.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Життя наших дітей у садочку: викладені відео і фото матеріали про життєді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льність дітей у ДНЗ.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Взаємодія ДНЗ № 273 з ЗНВК № 67: сумісна діяльність педагогів та вчителів початкової ланки.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Адаптація дітей раннього віку: надані рекомендації батькам щодо полегшення адаптаційного періоду дитиною в перші дні перебування в закладі. Викладені фото та відео перших днів перебування дітей в садочку.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Благодійність: надано звіти щодо використання благодійних внесків, що 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ходять до ДНЗ.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Методичні заходи: результативність участі педагогів ДНЗ у різних методи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них заходах району.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Робота вихователів під час карантину: звітування педагогів про роботу з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тьми та батьками під час карантину.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Галерея: містить фото та відео різних освітніх процесів та діяльності з дітьми, батьками у ДНЗ.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Технічні характеристики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доступу до сайту з Інтернету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використовуйте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доменне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 w:rsidRPr="005262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hyperlink r:id="rId7" w:history="1">
        <w:r w:rsidRPr="00383DC1">
          <w:rPr>
            <w:rStyle w:val="a7"/>
            <w:rFonts w:ascii="Times New Roman" w:hAnsi="Times New Roman" w:cs="Times New Roman"/>
            <w:sz w:val="28"/>
            <w:szCs w:val="28"/>
          </w:rPr>
          <w:t>https://piznajko273.jimdofree.com/</w:t>
        </w:r>
      </w:hyperlink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(адресу сайту). 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Дизайн сайту 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формується оптимальним образом в рамках можливостей, які мають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платформи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mdo</w:t>
      </w:r>
      <w:proofErr w:type="spellEnd"/>
      <w:r w:rsidRPr="00D7594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Wix</w:t>
      </w:r>
      <w:proofErr w:type="spellEnd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Перегортати сторінки сайту за допомогою меню навігації. Всі сторінки м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 загальні частини, що є однаковими для всіх (що містить меню й елементи дизайну) та окремі (містить докладні відомості з цієї сторінки).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Адміністрація сайту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Адміністратор сайту є особа, яка має доступ до редагування матеріалів са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ту в мережі Інтернет (з відповідного пароля).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Адміністратором сайту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призначається особа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яка має доступ до редагува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ню матеріалів Сайту в мережі Інтернет 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 В адміністрацію Сайту можуть входити інші співробітники, що беруть участь у робочому порядку до виконання окремих дій (у тому числі </w:t>
      </w:r>
      <w:proofErr w:type="spellStart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модерува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окремих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 сайту, збору інформацію, тощо.). Голова адміністрації са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ту є адміністратором сайту. 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5.4. Адміністрація сайту у своїй діяльності керується здоровим глуздом, Стат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ДНЗ, даним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та законом України.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5.5. Адміністратор сайту несе особисту відповідальність за дії з паролями для керування сайтом і для виконання своїх функцій, крім відкриття конвертів з п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ролями.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Адміністратор сайту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працює у взаємодії з керівником закладу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корегує питання інформатизації, інформує про всі проблемні ситуації в сфері діяльності Адміністрації Сайту. Усі спірні питання та питання відповідальності Адмініс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рації Сайту вирішуються лише з вказаними особами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 керівником ДНЗ)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5.7. Актуальн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паролі для управління Сайтом з стислою інструкцією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їх використан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 зберігаються в запечатаному конверті у завідуючої ДНЗ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кожній зміні паро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адміністратор Сайту повинен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зробити новий конверт з відп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дним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паролем, заклеїти його, вказати на конверті дату і свій підпис, пе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редати завідуючому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трьох денний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 з моменту зміни паролів.</w:t>
      </w:r>
    </w:p>
    <w:p w:rsidR="002A078E" w:rsidRPr="001A32FC" w:rsidRDefault="002A078E" w:rsidP="002A0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Завідуюча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 конверт з паролем для доступу до Сай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ту, якщо є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 в надзвичайній ситуації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Паролі можуть бути зміне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 обов</w:t>
      </w:r>
      <w:r w:rsidRPr="00AE688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язково з кожною зміною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адміністратора сайту і при кожному відкритті конверту з пар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5.8. Функції адміністрації Сайту: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дотриманням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 та інших норм даного Положення;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-розпі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усунення порушення;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-оновлення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інформації на Сайті;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-збір</w:t>
      </w:r>
      <w:proofErr w:type="spellEnd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обробка 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5.9.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Адміністрація сайту має всі повноваження для виконання цих функцій, 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ає повний доступ до управління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Сайту.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Правила експлуатації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можливо використання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Сайту для цілей, не </w:t>
      </w:r>
      <w:proofErr w:type="spellStart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1C2CC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proofErr w:type="spellEnd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його функці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ми, особливо якщо вони є, на відміну від існуючих норм. Зокрема, не допуск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єт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ься використання ненормативної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лексики і образи на адресу когось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вик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ристанні послуг сайту.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ДНЗ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комунальним бюдж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етним навчальним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закладом, а сайт дитячого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«візитною карткою», так що до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Сайту, як і до дитячого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, м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жуть 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застосовані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 прийняті моральні норми. Зокрема, дизайн Са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ту повинен бути класичний; зміст Сайту повинен бути виражений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 і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класичним стилем української мови; інформація повинна бути правиль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на,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містити наклеп і образи, не пови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нен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торкатися тем, які не відповідають темат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 Сайту або які виходять за межі компетентності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ДНЗ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то політика,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ція, релігійна діяльність,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особисте життя кого-небудь, реклами і т. д.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6.3. Відвідувачі, адміністрац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ія сайту та інші особи, які пов</w:t>
      </w:r>
      <w:r w:rsidRPr="002E67D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язані з Сайтом п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винні дотримуватися цих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 по відношенню до Сайту.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6.4. Заборонена будь-яка інформація та будь-які дії, що перешкоджають норм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льному функціонуванню Сайту в цілому 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його частин.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Ефективність Сайту залежить від актуальності інформації на ньому, так що весь колектив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дошкільного закладу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, оперативно та у повному обсязі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забезпечити відповідну інформацію для адміністрування Сайту. 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Заохочується забезпечення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будь-якими матеріалами для публікації на Са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ті, але Адміністрація Сайту залишає за собою право відмовити опублікувати деякі матеріали, з або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 пояснення причин. Основними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ність змісту Положення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іншими нормами. При публікації зберігаються всі авторські права (вибір форми в залежності від бажанн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автора).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6.7.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про офіційний сайт ДНЗ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ується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 керівник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дошкільного закладу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6.8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Адміністрація Сайту повинна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контролювати дотримання законодавчих в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мог, запобігти порушення та виправлення вже допущенних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помилок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визначити порушників для того, щоб зазвати їх до порядку.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Критерії та індикатори.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оцінити ефекти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вність сайту використовуються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 критерії та індикатори: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-вміс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сайту та повноти інформації;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-кількість</w:t>
      </w:r>
      <w:proofErr w:type="spellEnd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, склад і якість електронних комунік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ацій, а також відповіді на них;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-швидкість</w:t>
      </w:r>
      <w:proofErr w:type="spellEnd"/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реакції на реальні події і надання відповідної інформації;</w:t>
      </w:r>
    </w:p>
    <w:p w:rsidR="002A078E" w:rsidRPr="001A32FC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-естетичне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оформлення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сторінок;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-визнання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Сайту офіційним представником дошкільного закладу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Інтерне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 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тю (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звернення через сервіси сайту до дитячого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1A32FC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довіра, як до офіційного).</w:t>
      </w:r>
    </w:p>
    <w:p w:rsidR="002A078E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78E" w:rsidRPr="001E0EB4" w:rsidRDefault="002A078E" w:rsidP="002A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0E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</w:t>
      </w:r>
      <w:r w:rsidRPr="001E0EB4">
        <w:rPr>
          <w:rFonts w:ascii="Times New Roman" w:hAnsi="Times New Roman" w:cs="Times New Roman"/>
          <w:b/>
          <w:color w:val="000000"/>
          <w:sz w:val="28"/>
          <w:szCs w:val="28"/>
        </w:rPr>
        <w:t>Персональні дані</w:t>
      </w:r>
    </w:p>
    <w:p w:rsidR="002A078E" w:rsidRDefault="002A078E" w:rsidP="002A078E">
      <w:pPr>
        <w:pStyle w:val="a5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1E0EB4"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>.</w:t>
      </w:r>
      <w:r w:rsidRPr="001E0EB4">
        <w:rPr>
          <w:color w:val="000000"/>
          <w:sz w:val="28"/>
          <w:szCs w:val="28"/>
        </w:rPr>
        <w:t xml:space="preserve"> При підготовці матеріалів для розміщення в Інтернеті, адміністрація </w:t>
      </w:r>
      <w:r>
        <w:rPr>
          <w:color w:val="000000"/>
          <w:sz w:val="28"/>
          <w:szCs w:val="28"/>
        </w:rPr>
        <w:t>ДНЗ</w:t>
      </w:r>
      <w:r w:rsidRPr="001E0E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забезпечує </w:t>
      </w:r>
      <w:r w:rsidRPr="001E0EB4">
        <w:rPr>
          <w:color w:val="000000"/>
          <w:sz w:val="28"/>
          <w:szCs w:val="28"/>
        </w:rPr>
        <w:t xml:space="preserve"> виконання вимог Закону України </w:t>
      </w:r>
      <w:r>
        <w:rPr>
          <w:color w:val="000000"/>
          <w:sz w:val="28"/>
          <w:szCs w:val="28"/>
        </w:rPr>
        <w:t>«</w:t>
      </w:r>
      <w:r w:rsidRPr="001E0EB4">
        <w:rPr>
          <w:color w:val="000000"/>
          <w:sz w:val="28"/>
          <w:szCs w:val="28"/>
        </w:rPr>
        <w:t>Про захист персональних даних</w:t>
      </w:r>
      <w:r>
        <w:rPr>
          <w:color w:val="000000"/>
          <w:sz w:val="28"/>
          <w:szCs w:val="28"/>
        </w:rPr>
        <w:t>»</w:t>
      </w:r>
      <w:r w:rsidRPr="001E0EB4">
        <w:rPr>
          <w:color w:val="000000"/>
          <w:sz w:val="28"/>
          <w:szCs w:val="28"/>
        </w:rPr>
        <w:t xml:space="preserve"> (від 02.07.2010).</w:t>
      </w:r>
    </w:p>
    <w:p w:rsidR="002A078E" w:rsidRPr="001E0EB4" w:rsidRDefault="002A078E" w:rsidP="002A078E">
      <w:pPr>
        <w:pStyle w:val="a5"/>
        <w:spacing w:before="0" w:beforeAutospacing="0" w:after="0" w:afterAutospacing="0"/>
        <w:jc w:val="both"/>
        <w:rPr>
          <w:color w:val="777777"/>
          <w:sz w:val="28"/>
          <w:szCs w:val="28"/>
        </w:rPr>
      </w:pPr>
      <w:r w:rsidRPr="001E0E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.2. </w:t>
      </w:r>
      <w:r>
        <w:rPr>
          <w:sz w:val="28"/>
          <w:szCs w:val="28"/>
        </w:rPr>
        <w:t xml:space="preserve">Адміністрація Сайту </w:t>
      </w:r>
      <w:r w:rsidRPr="001E0EB4">
        <w:rPr>
          <w:color w:val="000000"/>
          <w:sz w:val="28"/>
          <w:szCs w:val="28"/>
        </w:rPr>
        <w:t>зобов’язан</w:t>
      </w:r>
      <w:r>
        <w:rPr>
          <w:color w:val="000000"/>
          <w:sz w:val="28"/>
          <w:szCs w:val="28"/>
        </w:rPr>
        <w:t>а</w:t>
      </w:r>
      <w:r w:rsidRPr="001E0EB4">
        <w:rPr>
          <w:color w:val="000000"/>
          <w:sz w:val="28"/>
          <w:szCs w:val="28"/>
        </w:rPr>
        <w:t xml:space="preserve"> збирати письмові дозволи на учасників заходів (</w:t>
      </w:r>
      <w:r>
        <w:rPr>
          <w:color w:val="000000"/>
          <w:sz w:val="28"/>
          <w:szCs w:val="28"/>
        </w:rPr>
        <w:t xml:space="preserve">від </w:t>
      </w:r>
      <w:r w:rsidRPr="001E0EB4">
        <w:rPr>
          <w:color w:val="000000"/>
          <w:sz w:val="28"/>
          <w:szCs w:val="28"/>
        </w:rPr>
        <w:t>їх батьків), які надають право публікувати персональні дані вих</w:t>
      </w:r>
      <w:r w:rsidRPr="001E0EB4">
        <w:rPr>
          <w:color w:val="000000"/>
          <w:sz w:val="28"/>
          <w:szCs w:val="28"/>
        </w:rPr>
        <w:t>о</w:t>
      </w:r>
      <w:r w:rsidRPr="001E0EB4">
        <w:rPr>
          <w:color w:val="000000"/>
          <w:sz w:val="28"/>
          <w:szCs w:val="28"/>
        </w:rPr>
        <w:t>ванців</w:t>
      </w:r>
      <w:r>
        <w:rPr>
          <w:color w:val="000000"/>
          <w:sz w:val="28"/>
          <w:szCs w:val="28"/>
        </w:rPr>
        <w:t xml:space="preserve"> та </w:t>
      </w:r>
      <w:r>
        <w:rPr>
          <w:sz w:val="28"/>
          <w:szCs w:val="28"/>
        </w:rPr>
        <w:t>м</w:t>
      </w:r>
      <w:r w:rsidRPr="001E0EB4">
        <w:rPr>
          <w:sz w:val="28"/>
          <w:szCs w:val="28"/>
        </w:rPr>
        <w:t xml:space="preserve">атеріали </w:t>
      </w:r>
      <w:proofErr w:type="spellStart"/>
      <w:r w:rsidRPr="001E0EB4">
        <w:rPr>
          <w:sz w:val="28"/>
          <w:szCs w:val="28"/>
        </w:rPr>
        <w:t>фото-</w:t>
      </w:r>
      <w:proofErr w:type="spellEnd"/>
      <w:r w:rsidRPr="001E0EB4">
        <w:rPr>
          <w:sz w:val="28"/>
          <w:szCs w:val="28"/>
        </w:rPr>
        <w:t xml:space="preserve"> й </w:t>
      </w:r>
      <w:proofErr w:type="spellStart"/>
      <w:r w:rsidRPr="001E0EB4">
        <w:rPr>
          <w:sz w:val="28"/>
          <w:szCs w:val="28"/>
        </w:rPr>
        <w:t>відеозйомки</w:t>
      </w:r>
      <w:proofErr w:type="spellEnd"/>
      <w:r w:rsidRPr="001E0EB4">
        <w:rPr>
          <w:sz w:val="28"/>
          <w:szCs w:val="28"/>
        </w:rPr>
        <w:t>, здійснених під час освітнього проц</w:t>
      </w:r>
      <w:r w:rsidRPr="001E0EB4">
        <w:rPr>
          <w:sz w:val="28"/>
          <w:szCs w:val="28"/>
        </w:rPr>
        <w:t>е</w:t>
      </w:r>
      <w:r w:rsidRPr="001E0EB4">
        <w:rPr>
          <w:sz w:val="28"/>
          <w:szCs w:val="28"/>
        </w:rPr>
        <w:t>су, розважальних заходів, участь у конкурсах дитини (індивідуальні і групові фото)</w:t>
      </w:r>
      <w:r>
        <w:rPr>
          <w:sz w:val="28"/>
          <w:szCs w:val="28"/>
        </w:rPr>
        <w:t xml:space="preserve"> </w:t>
      </w:r>
      <w:r w:rsidRPr="001E0EB4">
        <w:rPr>
          <w:color w:val="000000"/>
          <w:sz w:val="28"/>
          <w:szCs w:val="28"/>
        </w:rPr>
        <w:t xml:space="preserve">на Сайті </w:t>
      </w:r>
      <w:r>
        <w:rPr>
          <w:color w:val="000000"/>
          <w:sz w:val="28"/>
          <w:szCs w:val="28"/>
        </w:rPr>
        <w:t>ДНЗ (додаток 1)</w:t>
      </w:r>
      <w:r w:rsidRPr="001E0EB4">
        <w:rPr>
          <w:color w:val="000000"/>
          <w:sz w:val="28"/>
          <w:szCs w:val="28"/>
        </w:rPr>
        <w:t>.</w:t>
      </w: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E0EB4">
        <w:rPr>
          <w:color w:val="000000"/>
          <w:sz w:val="28"/>
          <w:szCs w:val="28"/>
        </w:rPr>
        <w:t>8.3</w:t>
      </w:r>
      <w:r>
        <w:rPr>
          <w:color w:val="000000"/>
          <w:sz w:val="28"/>
          <w:szCs w:val="28"/>
        </w:rPr>
        <w:t xml:space="preserve">. </w:t>
      </w:r>
      <w:r w:rsidRPr="001E0EB4">
        <w:rPr>
          <w:color w:val="000000"/>
          <w:sz w:val="28"/>
          <w:szCs w:val="28"/>
        </w:rPr>
        <w:t>Відомості про суб’єкта персональних даних можуть бути вилучені в будь-який час із загальнодоступних джерел персональних даних на вимогу суб’єкта персональних даних чи його законних представників.</w:t>
      </w: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:rsidR="002A078E" w:rsidRDefault="002A078E" w:rsidP="002A078E">
      <w:pPr>
        <w:pStyle w:val="a5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2A078E" w:rsidRPr="007A36EC" w:rsidRDefault="002A078E" w:rsidP="002A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6EC">
        <w:rPr>
          <w:rFonts w:ascii="Times New Roman" w:hAnsi="Times New Roman" w:cs="Times New Roman"/>
          <w:b/>
          <w:sz w:val="28"/>
          <w:szCs w:val="28"/>
          <w:u w:val="single"/>
        </w:rPr>
        <w:t>ЗГОДА</w:t>
      </w:r>
    </w:p>
    <w:p w:rsidR="002A078E" w:rsidRPr="007A36EC" w:rsidRDefault="002A078E" w:rsidP="002A0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6EC">
        <w:rPr>
          <w:rFonts w:ascii="Times New Roman" w:hAnsi="Times New Roman" w:cs="Times New Roman"/>
          <w:sz w:val="28"/>
          <w:szCs w:val="28"/>
          <w:u w:val="single"/>
        </w:rPr>
        <w:t>на розміщення персональних даних на сайті ДНЗ № 273 в мережі Інтернет</w:t>
      </w:r>
    </w:p>
    <w:p w:rsidR="002A078E" w:rsidRDefault="002A078E" w:rsidP="002A0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6E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 </w:t>
      </w:r>
    </w:p>
    <w:p w:rsidR="002A078E" w:rsidRDefault="002A078E" w:rsidP="002A078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A36EC">
        <w:rPr>
          <w:rFonts w:ascii="Times New Roman" w:hAnsi="Times New Roman" w:cs="Times New Roman"/>
          <w:sz w:val="24"/>
          <w:szCs w:val="24"/>
        </w:rPr>
        <w:t>(прізвище, ім’я, по батькові)</w:t>
      </w:r>
    </w:p>
    <w:p w:rsidR="002A078E" w:rsidRDefault="002A078E" w:rsidP="002A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EC">
        <w:rPr>
          <w:rFonts w:ascii="Times New Roman" w:hAnsi="Times New Roman" w:cs="Times New Roman"/>
          <w:sz w:val="28"/>
          <w:szCs w:val="28"/>
        </w:rPr>
        <w:t xml:space="preserve"> надаю згоду на публікацію на сайті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8E" w:rsidRPr="007A36EC" w:rsidRDefault="002A078E" w:rsidP="002A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EC">
        <w:rPr>
          <w:rFonts w:ascii="Times New Roman" w:hAnsi="Times New Roman" w:cs="Times New Roman"/>
          <w:sz w:val="24"/>
          <w:szCs w:val="24"/>
        </w:rPr>
        <w:t>Дошкільного навчального закладу № 273 «Пізнайко»</w:t>
      </w:r>
    </w:p>
    <w:p w:rsidR="002A078E" w:rsidRPr="007A36EC" w:rsidRDefault="002A078E" w:rsidP="002A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EC">
        <w:rPr>
          <w:rFonts w:ascii="Times New Roman" w:hAnsi="Times New Roman" w:cs="Times New Roman"/>
          <w:sz w:val="24"/>
          <w:szCs w:val="24"/>
        </w:rPr>
        <w:t>Запорізької міської ради Запорізької області</w:t>
      </w:r>
    </w:p>
    <w:p w:rsidR="002A078E" w:rsidRDefault="002A078E" w:rsidP="002A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A36EC">
          <w:rPr>
            <w:rStyle w:val="a7"/>
            <w:sz w:val="24"/>
            <w:szCs w:val="24"/>
          </w:rPr>
          <w:t>https://piznajko273.jimdofree.com/</w:t>
        </w:r>
      </w:hyperlink>
      <w:r w:rsidRPr="007A36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78E" w:rsidRPr="007A36EC" w:rsidRDefault="002A078E" w:rsidP="002A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78E" w:rsidRDefault="002A078E" w:rsidP="002A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Прізвище, ім’я, по батькові дитини, яка відвідує заклад, її рік народження</w:t>
      </w:r>
      <w:r w:rsidRPr="007A36EC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 </w:t>
      </w:r>
    </w:p>
    <w:p w:rsidR="002A078E" w:rsidRDefault="002A078E" w:rsidP="002A0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6EC">
        <w:rPr>
          <w:rFonts w:ascii="Times New Roman" w:hAnsi="Times New Roman" w:cs="Times New Roman"/>
          <w:sz w:val="24"/>
          <w:szCs w:val="24"/>
        </w:rPr>
        <w:t>(прізвище, ім’я, по батькові здобувача/</w:t>
      </w:r>
      <w:proofErr w:type="spellStart"/>
      <w:r w:rsidRPr="007A36E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A36EC">
        <w:rPr>
          <w:rFonts w:ascii="Times New Roman" w:hAnsi="Times New Roman" w:cs="Times New Roman"/>
          <w:sz w:val="24"/>
          <w:szCs w:val="24"/>
        </w:rPr>
        <w:t xml:space="preserve"> освіти, який/яка не досяг/досягла 18 років)</w:t>
      </w:r>
      <w:r w:rsidRPr="007A36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A078E" w:rsidRPr="007A36EC" w:rsidRDefault="002A078E" w:rsidP="002A07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6EC">
        <w:rPr>
          <w:rFonts w:ascii="Times New Roman" w:hAnsi="Times New Roman" w:cs="Times New Roman"/>
          <w:sz w:val="24"/>
          <w:szCs w:val="24"/>
        </w:rPr>
        <w:t>(рік народження, ступінь споріднення – донька, син)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6250"/>
        <w:gridCol w:w="3057"/>
      </w:tblGrid>
      <w:tr w:rsidR="002A078E" w:rsidTr="005E14A0">
        <w:tc>
          <w:tcPr>
            <w:tcW w:w="555" w:type="dxa"/>
          </w:tcPr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7062" w:type="dxa"/>
          </w:tcPr>
          <w:p w:rsidR="002A078E" w:rsidRPr="007A36EC" w:rsidRDefault="002A078E" w:rsidP="005E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Дані суб’єкта, на які надається згода</w:t>
            </w:r>
          </w:p>
        </w:tc>
        <w:tc>
          <w:tcPr>
            <w:tcW w:w="3406" w:type="dxa"/>
          </w:tcPr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 xml:space="preserve">Вказати: </w:t>
            </w:r>
            <w:r w:rsidRPr="007A36EC">
              <w:rPr>
                <w:rFonts w:ascii="Times New Roman" w:hAnsi="Times New Roman" w:cs="Times New Roman"/>
                <w:b/>
                <w:sz w:val="24"/>
                <w:szCs w:val="24"/>
              </w:rPr>
              <w:t>ТАК</w:t>
            </w: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7A36EC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2A078E" w:rsidTr="005E14A0">
        <w:tc>
          <w:tcPr>
            <w:tcW w:w="555" w:type="dxa"/>
          </w:tcPr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2" w:type="dxa"/>
          </w:tcPr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дитини</w:t>
            </w:r>
          </w:p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8E" w:rsidTr="005E14A0">
        <w:tc>
          <w:tcPr>
            <w:tcW w:w="555" w:type="dxa"/>
          </w:tcPr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2" w:type="dxa"/>
          </w:tcPr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Матеріали </w:t>
            </w:r>
            <w:proofErr w:type="spellStart"/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End"/>
            <w:r w:rsidRPr="007A36EC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відеозйомки</w:t>
            </w:r>
            <w:proofErr w:type="spellEnd"/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, здійснених під час осві</w:t>
            </w: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36EC">
              <w:rPr>
                <w:rFonts w:ascii="Times New Roman" w:hAnsi="Times New Roman" w:cs="Times New Roman"/>
                <w:sz w:val="24"/>
                <w:szCs w:val="24"/>
              </w:rPr>
              <w:t>нього процесу, розважальних заходів, участь у конкурсах вашої дитини (індивідуальні і групові фото).</w:t>
            </w:r>
          </w:p>
        </w:tc>
        <w:tc>
          <w:tcPr>
            <w:tcW w:w="3406" w:type="dxa"/>
          </w:tcPr>
          <w:p w:rsidR="002A078E" w:rsidRPr="007A36EC" w:rsidRDefault="002A078E" w:rsidP="005E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78E" w:rsidRPr="007A36EC" w:rsidRDefault="002A078E" w:rsidP="002A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EC">
        <w:rPr>
          <w:rFonts w:ascii="Times New Roman" w:hAnsi="Times New Roman" w:cs="Times New Roman"/>
          <w:sz w:val="24"/>
          <w:szCs w:val="24"/>
        </w:rPr>
        <w:t xml:space="preserve">Я розумію відповідальність і можливі негативні наслідки прийнятого рішення, зокрема й унаслідок неправомірного використання цих даних третіми особами. </w:t>
      </w:r>
    </w:p>
    <w:p w:rsidR="002A078E" w:rsidRPr="007A36EC" w:rsidRDefault="002A078E" w:rsidP="002A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EC">
        <w:rPr>
          <w:rFonts w:ascii="Times New Roman" w:hAnsi="Times New Roman" w:cs="Times New Roman"/>
          <w:sz w:val="24"/>
          <w:szCs w:val="24"/>
        </w:rPr>
        <w:t xml:space="preserve">Згода на розміщення персональних даних надається безстроково й може бути відкликана в будь-який час шляхом подання письмової заяви. </w:t>
      </w:r>
    </w:p>
    <w:p w:rsidR="002A078E" w:rsidRDefault="002A078E" w:rsidP="002A0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6EC">
        <w:rPr>
          <w:rFonts w:ascii="Times New Roman" w:hAnsi="Times New Roman" w:cs="Times New Roman"/>
          <w:sz w:val="28"/>
          <w:szCs w:val="28"/>
        </w:rPr>
        <w:t>Дата «______» ______________ 20___ р. ________________________ (підпис)</w:t>
      </w:r>
    </w:p>
    <w:p w:rsidR="002A078E" w:rsidRDefault="002A078E" w:rsidP="002A078E">
      <w:pPr>
        <w:pStyle w:val="a5"/>
        <w:spacing w:before="0" w:beforeAutospacing="0" w:after="240" w:afterAutospacing="0"/>
        <w:jc w:val="right"/>
        <w:rPr>
          <w:color w:val="000000"/>
          <w:sz w:val="28"/>
          <w:szCs w:val="28"/>
        </w:rPr>
      </w:pPr>
    </w:p>
    <w:p w:rsidR="002A078E" w:rsidRPr="001E0EB4" w:rsidRDefault="002A078E" w:rsidP="002A078E">
      <w:pPr>
        <w:pStyle w:val="a5"/>
        <w:spacing w:before="0" w:beforeAutospacing="0" w:after="240" w:afterAutospacing="0"/>
        <w:jc w:val="both"/>
        <w:rPr>
          <w:color w:val="777777"/>
          <w:sz w:val="28"/>
          <w:szCs w:val="28"/>
        </w:rPr>
      </w:pPr>
    </w:p>
    <w:p w:rsidR="002A078E" w:rsidRDefault="002A078E" w:rsidP="002A078E">
      <w:pPr>
        <w:pStyle w:val="a5"/>
        <w:spacing w:before="0" w:beforeAutospacing="0" w:after="240" w:afterAutospacing="0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 </w:t>
      </w:r>
    </w:p>
    <w:p w:rsidR="002A078E" w:rsidRPr="001A32FC" w:rsidRDefault="002A078E" w:rsidP="002A0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8E" w:rsidRDefault="002A078E">
      <w:bookmarkStart w:id="0" w:name="_GoBack"/>
      <w:bookmarkEnd w:id="0"/>
    </w:p>
    <w:sectPr w:rsidR="002A07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60A0"/>
    <w:multiLevelType w:val="hybridMultilevel"/>
    <w:tmpl w:val="D10C36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02"/>
    <w:rsid w:val="002A078E"/>
    <w:rsid w:val="00601938"/>
    <w:rsid w:val="006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A078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078E"/>
    <w:rPr>
      <w:color w:val="0000FF"/>
      <w:u w:val="single"/>
    </w:rPr>
  </w:style>
  <w:style w:type="table" w:styleId="a8">
    <w:name w:val="Table Grid"/>
    <w:basedOn w:val="a1"/>
    <w:uiPriority w:val="59"/>
    <w:rsid w:val="002A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A078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078E"/>
    <w:rPr>
      <w:color w:val="0000FF"/>
      <w:u w:val="single"/>
    </w:rPr>
  </w:style>
  <w:style w:type="table" w:styleId="a8">
    <w:name w:val="Table Grid"/>
    <w:basedOn w:val="a1"/>
    <w:uiPriority w:val="59"/>
    <w:rsid w:val="002A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znajko273.jimdofre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znajko273.jimdofre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6939</Words>
  <Characters>3956</Characters>
  <Application>Microsoft Office Word</Application>
  <DocSecurity>0</DocSecurity>
  <Lines>32</Lines>
  <Paragraphs>21</Paragraphs>
  <ScaleCrop>false</ScaleCrop>
  <Company>*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2020-06-12T10:12:00Z</dcterms:created>
  <dcterms:modified xsi:type="dcterms:W3CDTF">2020-06-12T10:13:00Z</dcterms:modified>
</cp:coreProperties>
</file>